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E60888" w:rsidP="007A345D">
            <w:pPr>
              <w:pStyle w:val="ConsPlusNormal"/>
            </w:pPr>
            <w:r>
              <w:t>16</w:t>
            </w:r>
            <w:r w:rsidR="00BD3CE3">
              <w:t>.</w:t>
            </w:r>
            <w:r>
              <w:t>06.</w:t>
            </w:r>
            <w:r w:rsidR="00BD3CE3">
              <w:t>2020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1" w:name="P85"/>
      <w:bookmarkEnd w:id="1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Муниципальное предприятие «</w:t>
            </w:r>
            <w:proofErr w:type="spellStart"/>
            <w:r>
              <w:t>Калининградтеплосеть</w:t>
            </w:r>
            <w:proofErr w:type="spellEnd"/>
            <w:r>
              <w:t xml:space="preserve">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</w:t>
            </w:r>
            <w:r>
              <w:lastRenderedPageBreak/>
              <w:t>государственной регистрации 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2402BF" w:rsidRDefault="00A56F12" w:rsidP="002402BF">
            <w:pPr>
              <w:pStyle w:val="ConsPlusNormal"/>
              <w:jc w:val="both"/>
            </w:pPr>
            <w:proofErr w:type="spellStart"/>
            <w:r>
              <w:t>Корсун</w:t>
            </w:r>
            <w:proofErr w:type="spellEnd"/>
          </w:p>
          <w:p w:rsidR="002402BF" w:rsidRDefault="002402BF" w:rsidP="002402BF">
            <w:pPr>
              <w:pStyle w:val="ConsPlusNormal"/>
            </w:pPr>
            <w:r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2402BF" w:rsidRDefault="00A56F12" w:rsidP="002402BF">
            <w:pPr>
              <w:pStyle w:val="ConsPlusNormal"/>
              <w:jc w:val="both"/>
            </w:pPr>
            <w:r>
              <w:t>Иван</w:t>
            </w:r>
          </w:p>
          <w:p w:rsidR="002402BF" w:rsidRDefault="002402BF" w:rsidP="002402BF">
            <w:pPr>
              <w:pStyle w:val="ConsPlusNormal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A56F12" w:rsidP="002402BF">
            <w:pPr>
              <w:pStyle w:val="ConsPlusNormal"/>
              <w:jc w:val="both"/>
            </w:pPr>
            <w:r>
              <w:t>Александрович</w:t>
            </w:r>
          </w:p>
          <w:p w:rsidR="002402BF" w:rsidRDefault="002402BF" w:rsidP="002402BF">
            <w:pPr>
              <w:pStyle w:val="ConsPlusNormal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2402BF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667-201</w:t>
            </w:r>
          </w:p>
          <w:p w:rsidR="002402BF" w:rsidRDefault="002402BF" w:rsidP="002402BF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A56F12" w:rsidRDefault="00A56F12" w:rsidP="002402BF">
            <w:pPr>
              <w:pStyle w:val="ConsPlusNormal"/>
            </w:pPr>
            <w:r>
              <w:t>ivan.korsun@kts39.ru</w:t>
            </w:r>
          </w:p>
          <w:p w:rsidR="002402BF" w:rsidRDefault="002402BF" w:rsidP="002402BF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2402BF" w:rsidRDefault="0021321C">
            <w:pPr>
              <w:pStyle w:val="ConsPlusNormal"/>
            </w:pPr>
            <w:proofErr w:type="spellStart"/>
            <w:r>
              <w:t>Салми</w:t>
            </w:r>
            <w:r w:rsidR="001534B8">
              <w:t>н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2402BF" w:rsidRDefault="0021321C">
            <w:pPr>
              <w:pStyle w:val="ConsPlusNormal"/>
            </w:pPr>
            <w:r>
              <w:t>Александр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4012 )</w:t>
            </w:r>
            <w:r w:rsidR="00E60888">
              <w:t xml:space="preserve"> </w:t>
            </w:r>
            <w:r>
              <w:t>667111</w:t>
            </w:r>
          </w:p>
          <w:p w:rsidR="002402BF" w:rsidRDefault="002402BF" w:rsidP="002402BF">
            <w:pPr>
              <w:pStyle w:val="ConsPlusNormal"/>
            </w:pPr>
            <w:r>
              <w:t>(4012) 667113</w:t>
            </w:r>
          </w:p>
        </w:tc>
      </w:tr>
      <w:tr w:rsidR="002402BF" w:rsidRPr="00D8130C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2402BF" w:rsidRPr="00A56F12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Pr="002402BF" w:rsidRDefault="002402BF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2402BF" w:rsidRDefault="002402BF" w:rsidP="002402BF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режим работы сбытовых </w:t>
            </w:r>
            <w:r>
              <w:lastRenderedPageBreak/>
              <w:t>подразделений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proofErr w:type="gramStart"/>
            <w:r>
              <w:lastRenderedPageBreak/>
              <w:t xml:space="preserve">Служба расчетов и начислений, договорной отдел,  служба тепловая инспекция, служба учета </w:t>
            </w:r>
            <w:r>
              <w:lastRenderedPageBreak/>
              <w:t>энергетических ресурсов, служба по работе с дебиторской задолженностью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2402BF" w:rsidRDefault="002402BF" w:rsidP="002402BF">
            <w:pPr>
              <w:pStyle w:val="ConsPlusNormal"/>
            </w:pPr>
            <w:r>
              <w:t>т. 667-105, 667-107; факс 667-029 (</w:t>
            </w:r>
            <w:r w:rsidR="006B280B">
              <w:t xml:space="preserve">ежедневно, </w:t>
            </w:r>
            <w:r>
              <w:t>круглосуточно)</w:t>
            </w:r>
          </w:p>
        </w:tc>
      </w:tr>
    </w:tbl>
    <w:p w:rsidR="007A345D" w:rsidRDefault="007A345D"/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jc w:val="center"/>
        <w:outlineLvl w:val="1"/>
      </w:pPr>
      <w:r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>Муниципальное предприятие «</w:t>
            </w:r>
            <w:proofErr w:type="spellStart"/>
            <w:r w:rsidRPr="00D8130C">
              <w:t>Калининградтеплосеть</w:t>
            </w:r>
            <w:proofErr w:type="spellEnd"/>
            <w:r w:rsidRPr="00D8130C">
              <w:t xml:space="preserve">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D8130C">
            <w:pPr>
              <w:pStyle w:val="ConsPlusNormal"/>
            </w:pPr>
            <w:r>
              <w:t xml:space="preserve">Министерство Российской Федерации по налогам и </w:t>
            </w:r>
            <w:r w:rsidR="0049190D">
              <w:t xml:space="preserve"> с</w:t>
            </w:r>
            <w:r>
              <w:t>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2" w:name="P4951"/>
            <w:bookmarkEnd w:id="2"/>
            <w:r>
              <w:t>2.7.1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Ад</w:t>
            </w:r>
            <w:r w:rsidR="0049190D">
              <w:t>министрация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31.10.2018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номер решения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1064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3" w:name="P4963"/>
            <w:bookmarkEnd w:id="3"/>
            <w:r>
              <w:t>2.7.4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 xml:space="preserve">- границы зоны (зон) </w:t>
            </w:r>
            <w:r>
              <w:lastRenderedPageBreak/>
              <w:t>деятельности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lastRenderedPageBreak/>
              <w:t>На</w:t>
            </w:r>
            <w:r w:rsidR="0049190D">
              <w:t xml:space="preserve"> территории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фамилия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BD3CE3" w:rsidP="001534B8">
            <w:pPr>
              <w:pStyle w:val="ConsPlusNormal"/>
              <w:jc w:val="both"/>
            </w:pPr>
            <w:proofErr w:type="spellStart"/>
            <w:r>
              <w:t>Корсун</w:t>
            </w:r>
            <w:proofErr w:type="spellEnd"/>
          </w:p>
          <w:p w:rsidR="002402BF" w:rsidRDefault="001534B8" w:rsidP="001534B8">
            <w:pPr>
              <w:pStyle w:val="ConsPlusNormal"/>
              <w:jc w:val="both"/>
            </w:pPr>
            <w:r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BD3CE3" w:rsidP="001534B8">
            <w:pPr>
              <w:pStyle w:val="ConsPlusNormal"/>
              <w:jc w:val="both"/>
            </w:pPr>
            <w:r>
              <w:t>Иван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BD3CE3" w:rsidP="001534B8">
            <w:pPr>
              <w:pStyle w:val="ConsPlusNormal"/>
              <w:jc w:val="both"/>
            </w:pPr>
            <w:r>
              <w:t>Александрович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3F069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667-201</w:t>
            </w:r>
          </w:p>
          <w:p w:rsidR="002402BF" w:rsidRDefault="002402BF" w:rsidP="003F0697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BD3CE3" w:rsidRDefault="00BD3CE3" w:rsidP="001534B8">
            <w:pPr>
              <w:pStyle w:val="ConsPlusNormal"/>
            </w:pPr>
            <w:r>
              <w:t>ivan.korsun@kts39.ru</w:t>
            </w:r>
          </w:p>
          <w:p w:rsidR="002402BF" w:rsidRDefault="001534B8" w:rsidP="001534B8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1534B8">
            <w:pPr>
              <w:pStyle w:val="ConsPlusNormal"/>
              <w:jc w:val="both"/>
            </w:pPr>
            <w:proofErr w:type="spellStart"/>
            <w:r>
              <w:t>Салмин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1534B8">
            <w:pPr>
              <w:pStyle w:val="ConsPlusNormal"/>
              <w:jc w:val="both"/>
            </w:pPr>
            <w:r>
              <w:t>Александр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(4012) 667111</w:t>
            </w:r>
          </w:p>
          <w:p w:rsidR="002402BF" w:rsidRDefault="002402BF">
            <w:pPr>
              <w:pStyle w:val="ConsPlusNormal"/>
              <w:jc w:val="both"/>
            </w:pPr>
            <w:r>
              <w:t>(4012) 667113</w:t>
            </w:r>
          </w:p>
        </w:tc>
      </w:tr>
      <w:tr w:rsidR="002402BF" w:rsidTr="002402BF"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 xml:space="preserve"> </w:t>
            </w:r>
            <w:r w:rsidRPr="003C44F1">
              <w:t>http://www.kts39.ru</w:t>
            </w:r>
          </w:p>
        </w:tc>
      </w:tr>
      <w:tr w:rsidR="002402BF" w:rsidRPr="00A56F12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rPr>
                <w:lang w:val="en-US"/>
              </w:rPr>
            </w:pPr>
            <w:r w:rsidRPr="00D8130C">
              <w:rPr>
                <w:lang w:val="en-US"/>
              </w:rPr>
              <w:t>E-mail: info@kts39.ru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49190D">
            <w:pPr>
              <w:pStyle w:val="ConsPlusNormal"/>
              <w:jc w:val="both"/>
            </w:pPr>
            <w:r>
              <w:t>Понедельник-четверг - 08.</w:t>
            </w:r>
            <w:r w:rsidR="002402BF">
              <w:t>00 - 16.57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пятница- с 08.00 - 15.57 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9546A2">
            <w:pPr>
              <w:pStyle w:val="ConsPlusNormal"/>
              <w:jc w:val="both"/>
            </w:pPr>
            <w:r>
              <w:t>Центр по приему физических лиц 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>
              <w:t xml:space="preserve"> )</w:t>
            </w:r>
            <w:proofErr w:type="gramEnd"/>
          </w:p>
          <w:p w:rsidR="002402BF" w:rsidRDefault="002402BF" w:rsidP="009546A2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 xml:space="preserve">- режим работы сбытовых </w:t>
            </w:r>
            <w:r>
              <w:lastRenderedPageBreak/>
              <w:t>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E87774">
            <w:pPr>
              <w:pStyle w:val="ConsPlusNormal"/>
              <w:jc w:val="both"/>
            </w:pPr>
            <w:proofErr w:type="gramStart"/>
            <w:r>
              <w:lastRenderedPageBreak/>
              <w:t xml:space="preserve">Служба расчетов и начислений, договорной отдел, служба тепловая инспекция, служба учета </w:t>
            </w:r>
            <w:r>
              <w:lastRenderedPageBreak/>
              <w:t>энергетических ресурсов, служба по работе с дебиторской задолженностью</w:t>
            </w:r>
            <w:proofErr w:type="gramEnd"/>
          </w:p>
          <w:p w:rsidR="002402BF" w:rsidRDefault="002402BF" w:rsidP="00E87774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tcBorders>
              <w:bottom w:val="nil"/>
            </w:tcBorders>
          </w:tcPr>
          <w:p w:rsidR="002402BF" w:rsidRDefault="002402BF"/>
          <w:p w:rsidR="002402BF" w:rsidRDefault="002402BF">
            <w:r w:rsidRPr="00F3299C">
              <w:t xml:space="preserve">Диспетчерская ПДС теплоснабжение, горячее водоснабжение  </w:t>
            </w:r>
          </w:p>
          <w:p w:rsidR="002402BF" w:rsidRDefault="002402BF">
            <w:r w:rsidRPr="00F3299C">
              <w:t>т. 667-105, 667-107; факс 667-029</w:t>
            </w:r>
            <w:r>
              <w:t xml:space="preserve"> (ежедневно, круглосуточно)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80"/>
        </w:trPr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</w:tcPr>
          <w:p w:rsidR="002402BF" w:rsidRDefault="002402BF"/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" w:name="P5065"/>
      <w:bookmarkEnd w:id="4"/>
    </w:p>
    <w:p w:rsidR="007A345D" w:rsidRDefault="007A345D">
      <w:pPr>
        <w:pStyle w:val="ConsPlusNormal"/>
        <w:spacing w:before="220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2131A5"/>
    <w:rsid w:val="0021321C"/>
    <w:rsid w:val="002402BF"/>
    <w:rsid w:val="003B40F2"/>
    <w:rsid w:val="003C137B"/>
    <w:rsid w:val="003C44F1"/>
    <w:rsid w:val="003F0697"/>
    <w:rsid w:val="0049190D"/>
    <w:rsid w:val="00552600"/>
    <w:rsid w:val="00642B9F"/>
    <w:rsid w:val="0066575C"/>
    <w:rsid w:val="006B280B"/>
    <w:rsid w:val="00704089"/>
    <w:rsid w:val="007A345D"/>
    <w:rsid w:val="008C53FF"/>
    <w:rsid w:val="008D259A"/>
    <w:rsid w:val="008F6E7B"/>
    <w:rsid w:val="0093051F"/>
    <w:rsid w:val="009546A2"/>
    <w:rsid w:val="00A55E3E"/>
    <w:rsid w:val="00A56F12"/>
    <w:rsid w:val="00AD6E40"/>
    <w:rsid w:val="00B55D2F"/>
    <w:rsid w:val="00BD3CE3"/>
    <w:rsid w:val="00BF70B1"/>
    <w:rsid w:val="00C24862"/>
    <w:rsid w:val="00D3253A"/>
    <w:rsid w:val="00D8130C"/>
    <w:rsid w:val="00E26C5D"/>
    <w:rsid w:val="00E60888"/>
    <w:rsid w:val="00E87774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1AAB-7DC0-4CC2-8F9C-650B338C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2019-04-11T12:45:00Z</cp:lastPrinted>
  <dcterms:created xsi:type="dcterms:W3CDTF">2020-12-11T12:23:00Z</dcterms:created>
  <dcterms:modified xsi:type="dcterms:W3CDTF">2020-12-11T12:23:00Z</dcterms:modified>
</cp:coreProperties>
</file>